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15A1" w14:textId="73FF2E71" w:rsidR="00C01555" w:rsidRPr="00C37BB0" w:rsidRDefault="00000000" w:rsidP="00C37BB0">
      <w:pPr>
        <w:spacing w:after="40" w:line="240" w:lineRule="auto"/>
        <w:rPr>
          <w:rFonts w:ascii="Mulish" w:eastAsia="EB Garamond" w:hAnsi="Mulish" w:cs="EB Garamond"/>
          <w:b/>
          <w:color w:val="1C4587"/>
          <w:sz w:val="48"/>
          <w:szCs w:val="48"/>
        </w:rPr>
      </w:pPr>
      <w:r w:rsidRPr="00C37BB0">
        <w:rPr>
          <w:rFonts w:ascii="Mulish" w:eastAsia="EB Garamond" w:hAnsi="Mulish" w:cs="EB Garamond"/>
          <w:b/>
          <w:color w:val="1C4587"/>
          <w:sz w:val="48"/>
          <w:szCs w:val="48"/>
        </w:rPr>
        <w:t xml:space="preserve">A New Cadet’s Guide to </w:t>
      </w:r>
      <w:proofErr w:type="spellStart"/>
      <w:r w:rsidR="0064327B" w:rsidRPr="00C37BB0">
        <w:rPr>
          <w:rFonts w:ascii="Mulish" w:eastAsia="EB Garamond" w:hAnsi="Mulish" w:cs="EB Garamond"/>
          <w:b/>
          <w:color w:val="1C4587"/>
          <w:sz w:val="48"/>
          <w:szCs w:val="48"/>
        </w:rPr>
        <w:t>e</w:t>
      </w:r>
      <w:r w:rsidRPr="00C37BB0">
        <w:rPr>
          <w:rFonts w:ascii="Mulish" w:eastAsia="EB Garamond" w:hAnsi="Mulish" w:cs="EB Garamond"/>
          <w:b/>
          <w:color w:val="1C4587"/>
          <w:sz w:val="48"/>
          <w:szCs w:val="48"/>
        </w:rPr>
        <w:t>Services</w:t>
      </w:r>
      <w:proofErr w:type="spellEnd"/>
    </w:p>
    <w:p w14:paraId="7784C1FD" w14:textId="77777777" w:rsidR="00C01555" w:rsidRPr="00C37BB0" w:rsidRDefault="00C01555" w:rsidP="00C37BB0">
      <w:pPr>
        <w:spacing w:after="40" w:line="240" w:lineRule="auto"/>
        <w:rPr>
          <w:rFonts w:ascii="Mulish" w:eastAsia="EB Garamond" w:hAnsi="Mulish" w:cs="EB Garamond"/>
          <w:b/>
          <w:color w:val="1C4587"/>
          <w:sz w:val="24"/>
          <w:szCs w:val="24"/>
        </w:rPr>
      </w:pPr>
    </w:p>
    <w:p w14:paraId="3B12F488" w14:textId="7D7D239F" w:rsidR="00C01555" w:rsidRPr="00C37BB0" w:rsidRDefault="00000000" w:rsidP="00C37BB0">
      <w:pPr>
        <w:spacing w:before="40" w:after="40" w:line="240" w:lineRule="auto"/>
        <w:rPr>
          <w:rFonts w:ascii="Mulish" w:eastAsia="EB Garamond" w:hAnsi="Mulish" w:cs="EB Garamond"/>
          <w:b/>
          <w:color w:val="1C4587"/>
          <w:sz w:val="32"/>
          <w:szCs w:val="32"/>
        </w:rPr>
      </w:pPr>
      <w:r w:rsidRPr="00C37BB0">
        <w:rPr>
          <w:rFonts w:ascii="Mulish" w:eastAsia="EB Garamond" w:hAnsi="Mulish" w:cs="EB Garamond"/>
          <w:b/>
          <w:color w:val="1C4587"/>
          <w:sz w:val="32"/>
          <w:szCs w:val="32"/>
        </w:rPr>
        <w:t xml:space="preserve">What </w:t>
      </w:r>
      <w:proofErr w:type="gramStart"/>
      <w:r w:rsidRPr="00C37BB0">
        <w:rPr>
          <w:rFonts w:ascii="Mulish" w:eastAsia="EB Garamond" w:hAnsi="Mulish" w:cs="EB Garamond"/>
          <w:b/>
          <w:color w:val="1C4587"/>
          <w:sz w:val="32"/>
          <w:szCs w:val="32"/>
        </w:rPr>
        <w:t>is</w:t>
      </w:r>
      <w:proofErr w:type="gramEnd"/>
      <w:r w:rsidRPr="00C37BB0">
        <w:rPr>
          <w:rFonts w:ascii="Mulish" w:eastAsia="EB Garamond" w:hAnsi="Mulish" w:cs="EB Garamond"/>
          <w:b/>
          <w:color w:val="1C4587"/>
          <w:sz w:val="32"/>
          <w:szCs w:val="32"/>
        </w:rPr>
        <w:t xml:space="preserve"> </w:t>
      </w:r>
      <w:proofErr w:type="spellStart"/>
      <w:r w:rsidR="0064327B" w:rsidRPr="00C37BB0">
        <w:rPr>
          <w:rFonts w:ascii="Mulish" w:eastAsia="EB Garamond" w:hAnsi="Mulish" w:cs="EB Garamond"/>
          <w:b/>
          <w:color w:val="1C4587"/>
          <w:sz w:val="32"/>
          <w:szCs w:val="32"/>
        </w:rPr>
        <w:t>eS</w:t>
      </w:r>
      <w:r w:rsidRPr="00C37BB0">
        <w:rPr>
          <w:rFonts w:ascii="Mulish" w:eastAsia="EB Garamond" w:hAnsi="Mulish" w:cs="EB Garamond"/>
          <w:b/>
          <w:color w:val="1C4587"/>
          <w:sz w:val="32"/>
          <w:szCs w:val="32"/>
        </w:rPr>
        <w:t>ervices</w:t>
      </w:r>
      <w:proofErr w:type="spellEnd"/>
      <w:r w:rsidRPr="00C37BB0">
        <w:rPr>
          <w:rFonts w:ascii="Mulish" w:eastAsia="EB Garamond" w:hAnsi="Mulish" w:cs="EB Garamond"/>
          <w:b/>
          <w:color w:val="1C4587"/>
          <w:sz w:val="32"/>
          <w:szCs w:val="32"/>
        </w:rPr>
        <w:t xml:space="preserve">? </w:t>
      </w:r>
    </w:p>
    <w:p w14:paraId="613BD55A" w14:textId="2D1B4A78" w:rsidR="00C01555" w:rsidRPr="00C37BB0" w:rsidRDefault="00000000" w:rsidP="00C37BB0">
      <w:pPr>
        <w:spacing w:after="40" w:line="240" w:lineRule="auto"/>
        <w:rPr>
          <w:rFonts w:ascii="Mulish" w:eastAsia="EB Garamond" w:hAnsi="Mulish" w:cs="EB Garamond"/>
          <w:sz w:val="24"/>
          <w:szCs w:val="24"/>
        </w:rPr>
      </w:pPr>
      <w:proofErr w:type="spellStart"/>
      <w:r w:rsidRPr="00C37BB0">
        <w:rPr>
          <w:rFonts w:ascii="Mulish" w:eastAsia="EB Garamond" w:hAnsi="Mulish" w:cs="EB Garamond"/>
          <w:sz w:val="24"/>
          <w:szCs w:val="24"/>
        </w:rPr>
        <w:t>EServices</w:t>
      </w:r>
      <w:proofErr w:type="spellEnd"/>
      <w:r w:rsidRPr="00C37BB0">
        <w:rPr>
          <w:rFonts w:ascii="Mulish" w:eastAsia="EB Garamond" w:hAnsi="Mulish" w:cs="EB Garamond"/>
          <w:sz w:val="24"/>
          <w:szCs w:val="24"/>
        </w:rPr>
        <w:t xml:space="preserve"> </w:t>
      </w:r>
      <w:proofErr w:type="gramStart"/>
      <w:r w:rsidRPr="00C37BB0">
        <w:rPr>
          <w:rFonts w:ascii="Mulish" w:eastAsia="EB Garamond" w:hAnsi="Mulish" w:cs="EB Garamond"/>
          <w:sz w:val="24"/>
          <w:szCs w:val="24"/>
        </w:rPr>
        <w:t>is</w:t>
      </w:r>
      <w:proofErr w:type="gramEnd"/>
      <w:r w:rsidRPr="00C37BB0">
        <w:rPr>
          <w:rFonts w:ascii="Mulish" w:eastAsia="EB Garamond" w:hAnsi="Mulish" w:cs="EB Garamond"/>
          <w:sz w:val="24"/>
          <w:szCs w:val="24"/>
        </w:rPr>
        <w:t xml:space="preserve"> the most useful website a Civil Air Patrol cadet has access to.  It is the gateway to </w:t>
      </w:r>
      <w:proofErr w:type="gramStart"/>
      <w:r w:rsidRPr="00C37BB0">
        <w:rPr>
          <w:rFonts w:ascii="Mulish" w:eastAsia="EB Garamond" w:hAnsi="Mulish" w:cs="EB Garamond"/>
          <w:sz w:val="24"/>
          <w:szCs w:val="24"/>
        </w:rPr>
        <w:t>all of</w:t>
      </w:r>
      <w:proofErr w:type="gramEnd"/>
      <w:r w:rsidRPr="00C37BB0">
        <w:rPr>
          <w:rFonts w:ascii="Mulish" w:eastAsia="EB Garamond" w:hAnsi="Mulish" w:cs="EB Garamond"/>
          <w:sz w:val="24"/>
          <w:szCs w:val="24"/>
        </w:rPr>
        <w:t xml:space="preserve"> the online cadet material -- ranging from cadet online testing all the way to scholarship applications.  There are many amazing features of </w:t>
      </w:r>
      <w:proofErr w:type="spellStart"/>
      <w:r w:rsidR="0064327B" w:rsidRP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xml:space="preserve"> that are not in this guide, so new cadets are </w:t>
      </w:r>
      <w:r w:rsidRPr="00C37BB0">
        <w:rPr>
          <w:rFonts w:ascii="Mulish" w:eastAsia="EB Garamond" w:hAnsi="Mulish" w:cs="EB Garamond"/>
          <w:b/>
          <w:sz w:val="24"/>
          <w:szCs w:val="24"/>
        </w:rPr>
        <w:t>highly encouraged</w:t>
      </w:r>
      <w:r w:rsidRPr="00C37BB0">
        <w:rPr>
          <w:rFonts w:ascii="Mulish" w:eastAsia="EB Garamond" w:hAnsi="Mulish" w:cs="EB Garamond"/>
          <w:sz w:val="24"/>
          <w:szCs w:val="24"/>
        </w:rPr>
        <w:t xml:space="preserve"> to explore the website and discover </w:t>
      </w:r>
      <w:proofErr w:type="gramStart"/>
      <w:r w:rsidRPr="00C37BB0">
        <w:rPr>
          <w:rFonts w:ascii="Mulish" w:eastAsia="EB Garamond" w:hAnsi="Mulish" w:cs="EB Garamond"/>
          <w:sz w:val="24"/>
          <w:szCs w:val="24"/>
        </w:rPr>
        <w:t>all of</w:t>
      </w:r>
      <w:proofErr w:type="gramEnd"/>
      <w:r w:rsidRPr="00C37BB0">
        <w:rPr>
          <w:rFonts w:ascii="Mulish" w:eastAsia="EB Garamond" w:hAnsi="Mulish" w:cs="EB Garamond"/>
          <w:sz w:val="24"/>
          <w:szCs w:val="24"/>
        </w:rPr>
        <w:t xml:space="preserve"> its features.</w:t>
      </w:r>
    </w:p>
    <w:p w14:paraId="4F74D6A1" w14:textId="77777777" w:rsidR="00C01555" w:rsidRPr="00C37BB0" w:rsidRDefault="00000000" w:rsidP="00C37BB0">
      <w:pPr>
        <w:spacing w:after="40" w:line="240" w:lineRule="auto"/>
        <w:rPr>
          <w:rFonts w:ascii="Mulish" w:eastAsia="EB Garamond" w:hAnsi="Mulish" w:cs="EB Garamond"/>
          <w:sz w:val="24"/>
          <w:szCs w:val="24"/>
        </w:rPr>
      </w:pPr>
      <w:r w:rsidRPr="00C37BB0">
        <w:rPr>
          <w:rFonts w:ascii="Mulish" w:hAnsi="Mulish"/>
          <w:sz w:val="24"/>
          <w:szCs w:val="24"/>
        </w:rPr>
        <w:pict w14:anchorId="5C04A82A">
          <v:rect id="_x0000_i1025" style="width:0;height:1.5pt" o:hralign="center" o:hrstd="t" o:hr="t" fillcolor="#a0a0a0" stroked="f"/>
        </w:pict>
      </w:r>
    </w:p>
    <w:p w14:paraId="505ABEC5" w14:textId="4AC23FC0" w:rsidR="00C01555" w:rsidRPr="00C37BB0" w:rsidRDefault="00000000" w:rsidP="00C37BB0">
      <w:pPr>
        <w:spacing w:before="120" w:after="40" w:line="240" w:lineRule="auto"/>
        <w:rPr>
          <w:rFonts w:ascii="Mulish" w:eastAsia="EB Garamond" w:hAnsi="Mulish" w:cs="EB Garamond"/>
          <w:b/>
          <w:color w:val="1C4587"/>
          <w:sz w:val="32"/>
          <w:szCs w:val="32"/>
        </w:rPr>
      </w:pPr>
      <w:r w:rsidRPr="00C37BB0">
        <w:rPr>
          <w:rFonts w:ascii="Mulish" w:eastAsia="EB Garamond" w:hAnsi="Mulish" w:cs="EB Garamond"/>
          <w:b/>
          <w:color w:val="1C4587"/>
          <w:sz w:val="32"/>
          <w:szCs w:val="32"/>
        </w:rPr>
        <w:t xml:space="preserve">Accessing </w:t>
      </w:r>
      <w:proofErr w:type="spellStart"/>
      <w:r w:rsidR="0064327B" w:rsidRPr="00C37BB0">
        <w:rPr>
          <w:rFonts w:ascii="Mulish" w:eastAsia="EB Garamond" w:hAnsi="Mulish" w:cs="EB Garamond"/>
          <w:b/>
          <w:color w:val="1C4587"/>
          <w:sz w:val="32"/>
          <w:szCs w:val="32"/>
        </w:rPr>
        <w:t>e</w:t>
      </w:r>
      <w:r w:rsidRPr="00C37BB0">
        <w:rPr>
          <w:rFonts w:ascii="Mulish" w:eastAsia="EB Garamond" w:hAnsi="Mulish" w:cs="EB Garamond"/>
          <w:b/>
          <w:color w:val="1C4587"/>
          <w:sz w:val="32"/>
          <w:szCs w:val="32"/>
        </w:rPr>
        <w:t>Services</w:t>
      </w:r>
      <w:proofErr w:type="spellEnd"/>
    </w:p>
    <w:p w14:paraId="44557511" w14:textId="7576AD3C" w:rsidR="00C01555" w:rsidRPr="00C37BB0"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Once you become a member of Civil Air Patrol, you have two ways to access </w:t>
      </w:r>
      <w:proofErr w:type="spellStart"/>
      <w:r w:rsidR="00C37BB0" w:rsidRP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w:t>
      </w:r>
    </w:p>
    <w:p w14:paraId="1D78DD6D" w14:textId="77777777" w:rsidR="00C01555" w:rsidRPr="00C37BB0" w:rsidRDefault="00000000" w:rsidP="00C37BB0">
      <w:pPr>
        <w:numPr>
          <w:ilvl w:val="0"/>
          <w:numId w:val="1"/>
        </w:num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Going to </w:t>
      </w:r>
      <w:hyperlink r:id="rId7">
        <w:r w:rsidRPr="00C37BB0">
          <w:rPr>
            <w:rFonts w:ascii="Mulish" w:eastAsia="EB Garamond" w:hAnsi="Mulish" w:cs="EB Garamond"/>
            <w:color w:val="1155CC"/>
            <w:sz w:val="24"/>
            <w:szCs w:val="24"/>
            <w:u w:val="single"/>
          </w:rPr>
          <w:t>https://www.capnhq.gov/</w:t>
        </w:r>
      </w:hyperlink>
    </w:p>
    <w:p w14:paraId="40D366AE" w14:textId="20688F8A" w:rsidR="00C01555" w:rsidRPr="00C37BB0" w:rsidRDefault="00000000" w:rsidP="00C37BB0">
      <w:pPr>
        <w:numPr>
          <w:ilvl w:val="0"/>
          <w:numId w:val="1"/>
        </w:num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Searching “CAP </w:t>
      </w:r>
      <w:proofErr w:type="spellStart"/>
      <w:r w:rsidR="00C37BB0" w:rsidRP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on the search engine of your choice, and selecting the first option</w:t>
      </w:r>
    </w:p>
    <w:p w14:paraId="0916F103" w14:textId="1E4531B6" w:rsidR="00C01555" w:rsidRPr="00C37BB0"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If you are accessing </w:t>
      </w:r>
      <w:proofErr w:type="spellStart"/>
      <w:r w:rsidR="00C37BB0" w:rsidRP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xml:space="preserve"> for the first time, select “click here to register”.  You will be guided through the registration process.  If you have already registered, you can sign in using your CAPID or </w:t>
      </w:r>
      <w:r w:rsidR="00C37BB0" w:rsidRPr="00C37BB0">
        <w:rPr>
          <w:rFonts w:ascii="Mulish" w:eastAsia="EB Garamond" w:hAnsi="Mulish" w:cs="EB Garamond"/>
          <w:sz w:val="24"/>
          <w:szCs w:val="24"/>
        </w:rPr>
        <w:t>username</w:t>
      </w:r>
      <w:r w:rsidRPr="00C37BB0">
        <w:rPr>
          <w:rFonts w:ascii="Mulish" w:eastAsia="EB Garamond" w:hAnsi="Mulish" w:cs="EB Garamond"/>
          <w:sz w:val="24"/>
          <w:szCs w:val="24"/>
        </w:rPr>
        <w:t>.  Once signed in, you will see a screen that looks like this:</w:t>
      </w:r>
    </w:p>
    <w:p w14:paraId="2366FA72" w14:textId="77777777" w:rsidR="00C37BB0" w:rsidRPr="00C37BB0" w:rsidRDefault="00C37BB0" w:rsidP="00C37BB0">
      <w:pPr>
        <w:spacing w:after="40" w:line="240" w:lineRule="auto"/>
        <w:rPr>
          <w:rFonts w:ascii="Mulish" w:eastAsia="EB Garamond" w:hAnsi="Mulish" w:cs="EB Garamond"/>
          <w:sz w:val="24"/>
          <w:szCs w:val="24"/>
        </w:rPr>
      </w:pPr>
    </w:p>
    <w:p w14:paraId="5028C4B9" w14:textId="77777777" w:rsidR="00C01555" w:rsidRPr="00C37BB0" w:rsidRDefault="00000000" w:rsidP="00C37BB0">
      <w:pPr>
        <w:spacing w:after="40" w:line="240" w:lineRule="auto"/>
        <w:rPr>
          <w:rFonts w:ascii="Mulish" w:eastAsia="EB Garamond" w:hAnsi="Mulish" w:cs="EB Garamond"/>
          <w:b/>
          <w:sz w:val="28"/>
          <w:szCs w:val="28"/>
        </w:rPr>
      </w:pPr>
      <w:r w:rsidRPr="00C37BB0">
        <w:rPr>
          <w:rFonts w:ascii="Mulish" w:eastAsia="EB Garamond" w:hAnsi="Mulish" w:cs="EB Garamond"/>
          <w:b/>
          <w:noProof/>
          <w:sz w:val="28"/>
          <w:szCs w:val="28"/>
        </w:rPr>
        <w:drawing>
          <wp:inline distT="114300" distB="114300" distL="114300" distR="114300" wp14:anchorId="39B44932" wp14:editId="5468D941">
            <wp:extent cx="5776913" cy="3117699"/>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76913" cy="3117699"/>
                    </a:xfrm>
                    <a:prstGeom prst="rect">
                      <a:avLst/>
                    </a:prstGeom>
                    <a:ln/>
                  </pic:spPr>
                </pic:pic>
              </a:graphicData>
            </a:graphic>
          </wp:inline>
        </w:drawing>
      </w:r>
    </w:p>
    <w:p w14:paraId="470FD5BB" w14:textId="77777777" w:rsidR="00C01555" w:rsidRDefault="00C01555" w:rsidP="00C37BB0">
      <w:pPr>
        <w:spacing w:after="40" w:line="240" w:lineRule="auto"/>
        <w:rPr>
          <w:rFonts w:ascii="Mulish" w:eastAsia="EB Garamond" w:hAnsi="Mulish" w:cs="EB Garamond"/>
          <w:sz w:val="28"/>
          <w:szCs w:val="28"/>
        </w:rPr>
      </w:pPr>
    </w:p>
    <w:p w14:paraId="6F06471C" w14:textId="77777777" w:rsidR="00C37BB0" w:rsidRPr="00C37BB0" w:rsidRDefault="00C37BB0" w:rsidP="00C37BB0">
      <w:pPr>
        <w:spacing w:after="40" w:line="240" w:lineRule="auto"/>
        <w:rPr>
          <w:rFonts w:ascii="Mulish" w:eastAsia="EB Garamond" w:hAnsi="Mulish" w:cs="EB Garamond"/>
          <w:sz w:val="28"/>
          <w:szCs w:val="28"/>
        </w:rPr>
      </w:pPr>
    </w:p>
    <w:p w14:paraId="45874FAF" w14:textId="77777777" w:rsidR="00C01555" w:rsidRPr="00C37BB0" w:rsidRDefault="00000000" w:rsidP="007619BB">
      <w:pPr>
        <w:spacing w:before="120" w:after="40" w:line="240" w:lineRule="auto"/>
        <w:rPr>
          <w:rFonts w:ascii="Mulish" w:eastAsia="EB Garamond" w:hAnsi="Mulish" w:cs="EB Garamond"/>
          <w:b/>
          <w:color w:val="1C4587"/>
          <w:sz w:val="32"/>
          <w:szCs w:val="32"/>
        </w:rPr>
      </w:pPr>
      <w:r w:rsidRPr="00C37BB0">
        <w:rPr>
          <w:rFonts w:ascii="Mulish" w:eastAsia="EB Garamond" w:hAnsi="Mulish" w:cs="EB Garamond"/>
          <w:b/>
          <w:color w:val="1C4587"/>
          <w:sz w:val="32"/>
          <w:szCs w:val="32"/>
        </w:rPr>
        <w:lastRenderedPageBreak/>
        <w:t>Accessing Online Testing</w:t>
      </w:r>
    </w:p>
    <w:p w14:paraId="7308C3DD" w14:textId="1BC633BC" w:rsidR="00C01555" w:rsidRPr="00C37BB0"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Now that you have signed in, it is time for you to learn how to take online promotion tests.  For your first promotion, you are only required to take an open book leadership test.  For all subsequent promotions, you will have to take both a leadership test and </w:t>
      </w:r>
      <w:r w:rsidR="00C37BB0" w:rsidRPr="00C37BB0">
        <w:rPr>
          <w:rFonts w:ascii="Mulish" w:eastAsia="EB Garamond" w:hAnsi="Mulish" w:cs="EB Garamond"/>
          <w:sz w:val="24"/>
          <w:szCs w:val="24"/>
        </w:rPr>
        <w:t>an aerospace</w:t>
      </w:r>
      <w:r w:rsidRPr="00C37BB0">
        <w:rPr>
          <w:rFonts w:ascii="Mulish" w:eastAsia="EB Garamond" w:hAnsi="Mulish" w:cs="EB Garamond"/>
          <w:sz w:val="24"/>
          <w:szCs w:val="24"/>
        </w:rPr>
        <w:t xml:space="preserve"> test.  To access the online testing section of </w:t>
      </w:r>
      <w:proofErr w:type="spellStart"/>
      <w:r w:rsidR="00C37BB0" w:rsidRP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xml:space="preserve">, </w:t>
      </w:r>
      <w:r w:rsidRPr="00C37BB0">
        <w:rPr>
          <w:rFonts w:ascii="Mulish" w:eastAsia="EB Garamond" w:hAnsi="Mulish" w:cs="EB Garamond"/>
          <w:sz w:val="24"/>
          <w:szCs w:val="24"/>
          <w:u w:val="single"/>
        </w:rPr>
        <w:t xml:space="preserve">click the “Menu” button </w:t>
      </w:r>
      <w:r w:rsidRPr="00C37BB0">
        <w:rPr>
          <w:rFonts w:ascii="Mulish" w:eastAsia="EB Garamond" w:hAnsi="Mulish" w:cs="EB Garamond"/>
          <w:sz w:val="24"/>
          <w:szCs w:val="24"/>
        </w:rPr>
        <w:t xml:space="preserve">on the top left of your screen.  From there, </w:t>
      </w:r>
      <w:r w:rsidRPr="00C37BB0">
        <w:rPr>
          <w:rFonts w:ascii="Mulish" w:eastAsia="EB Garamond" w:hAnsi="Mulish" w:cs="EB Garamond"/>
          <w:sz w:val="24"/>
          <w:szCs w:val="24"/>
          <w:u w:val="single"/>
        </w:rPr>
        <w:t>select “Cadet Programs”</w:t>
      </w:r>
      <w:r w:rsidRPr="00C37BB0">
        <w:rPr>
          <w:rFonts w:ascii="Mulish" w:eastAsia="EB Garamond" w:hAnsi="Mulish" w:cs="EB Garamond"/>
          <w:sz w:val="24"/>
          <w:szCs w:val="24"/>
        </w:rPr>
        <w:t xml:space="preserve"> -- the third tab from the top.  In the new </w:t>
      </w:r>
      <w:r w:rsidR="00C37BB0" w:rsidRPr="00C37BB0">
        <w:rPr>
          <w:rFonts w:ascii="Mulish" w:eastAsia="EB Garamond" w:hAnsi="Mulish" w:cs="EB Garamond"/>
          <w:sz w:val="24"/>
          <w:szCs w:val="24"/>
        </w:rPr>
        <w:t>drop-down</w:t>
      </w:r>
      <w:r w:rsidRPr="00C37BB0">
        <w:rPr>
          <w:rFonts w:ascii="Mulish" w:eastAsia="EB Garamond" w:hAnsi="Mulish" w:cs="EB Garamond"/>
          <w:sz w:val="24"/>
          <w:szCs w:val="24"/>
        </w:rPr>
        <w:t xml:space="preserve"> menu, </w:t>
      </w:r>
      <w:r w:rsidRPr="00C37BB0">
        <w:rPr>
          <w:rFonts w:ascii="Mulish" w:eastAsia="EB Garamond" w:hAnsi="Mulish" w:cs="EB Garamond"/>
          <w:sz w:val="24"/>
          <w:szCs w:val="24"/>
          <w:u w:val="single"/>
        </w:rPr>
        <w:t>select “Cadet Online Testing”</w:t>
      </w:r>
      <w:r w:rsidRPr="00C37BB0">
        <w:rPr>
          <w:rFonts w:ascii="Mulish" w:eastAsia="EB Garamond" w:hAnsi="Mulish" w:cs="EB Garamond"/>
          <w:sz w:val="24"/>
          <w:szCs w:val="24"/>
        </w:rPr>
        <w:t xml:space="preserve"> -- once again the third option from the top.  </w:t>
      </w:r>
    </w:p>
    <w:p w14:paraId="3A1A8353" w14:textId="77777777" w:rsidR="00C37BB0" w:rsidRPr="00C37BB0" w:rsidRDefault="00C37BB0" w:rsidP="00C37BB0">
      <w:pPr>
        <w:spacing w:after="40" w:line="240" w:lineRule="auto"/>
        <w:rPr>
          <w:rFonts w:ascii="Mulish" w:eastAsia="EB Garamond" w:hAnsi="Mulish" w:cs="EB Garamond"/>
          <w:sz w:val="24"/>
          <w:szCs w:val="24"/>
        </w:rPr>
      </w:pPr>
    </w:p>
    <w:p w14:paraId="324EE694" w14:textId="77777777" w:rsidR="00C01555" w:rsidRPr="00C37BB0" w:rsidRDefault="00000000" w:rsidP="00C37BB0">
      <w:pPr>
        <w:spacing w:after="40" w:line="240" w:lineRule="auto"/>
        <w:rPr>
          <w:rFonts w:ascii="Mulish" w:eastAsia="EB Garamond" w:hAnsi="Mulish" w:cs="EB Garamond"/>
          <w:sz w:val="28"/>
          <w:szCs w:val="28"/>
        </w:rPr>
      </w:pPr>
      <w:r w:rsidRPr="00C37BB0">
        <w:rPr>
          <w:rFonts w:ascii="Mulish" w:eastAsia="EB Garamond" w:hAnsi="Mulish" w:cs="EB Garamond"/>
          <w:noProof/>
          <w:sz w:val="28"/>
          <w:szCs w:val="28"/>
        </w:rPr>
        <w:drawing>
          <wp:inline distT="114300" distB="114300" distL="114300" distR="114300" wp14:anchorId="55638780" wp14:editId="66522120">
            <wp:extent cx="5943600" cy="3162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162300"/>
                    </a:xfrm>
                    <a:prstGeom prst="rect">
                      <a:avLst/>
                    </a:prstGeom>
                    <a:ln/>
                  </pic:spPr>
                </pic:pic>
              </a:graphicData>
            </a:graphic>
          </wp:inline>
        </w:drawing>
      </w:r>
    </w:p>
    <w:p w14:paraId="2A58D281" w14:textId="77777777" w:rsidR="0064327B" w:rsidRPr="00C37BB0" w:rsidRDefault="0064327B" w:rsidP="00C37BB0">
      <w:pPr>
        <w:spacing w:after="40" w:line="240" w:lineRule="auto"/>
        <w:rPr>
          <w:rFonts w:ascii="Mulish" w:eastAsia="EB Garamond" w:hAnsi="Mulish" w:cs="EB Garamond"/>
          <w:sz w:val="24"/>
          <w:szCs w:val="24"/>
        </w:rPr>
      </w:pPr>
    </w:p>
    <w:p w14:paraId="17F087D2" w14:textId="39AAAEA5" w:rsidR="00C01555" w:rsidRPr="00C37BB0" w:rsidRDefault="00000000" w:rsidP="00C37BB0">
      <w:pPr>
        <w:spacing w:after="40" w:line="240" w:lineRule="auto"/>
        <w:rPr>
          <w:rFonts w:ascii="Mulish" w:eastAsia="EB Garamond" w:hAnsi="Mulish" w:cs="EB Garamond"/>
          <w:b/>
          <w:sz w:val="24"/>
          <w:szCs w:val="24"/>
        </w:rPr>
      </w:pPr>
      <w:r w:rsidRPr="00C37BB0">
        <w:rPr>
          <w:rFonts w:ascii="Mulish" w:eastAsia="EB Garamond" w:hAnsi="Mulish" w:cs="EB Garamond"/>
          <w:sz w:val="24"/>
          <w:szCs w:val="24"/>
        </w:rPr>
        <w:t xml:space="preserve">You will then be taken to a new screen.  </w:t>
      </w:r>
      <w:r w:rsidRPr="00C37BB0">
        <w:rPr>
          <w:rFonts w:ascii="Mulish" w:eastAsia="EB Garamond" w:hAnsi="Mulish" w:cs="EB Garamond"/>
          <w:sz w:val="24"/>
          <w:szCs w:val="24"/>
          <w:u w:val="single"/>
        </w:rPr>
        <w:t xml:space="preserve">On the </w:t>
      </w:r>
      <w:r w:rsidR="0064327B" w:rsidRPr="00C37BB0">
        <w:rPr>
          <w:rFonts w:ascii="Mulish" w:eastAsia="EB Garamond" w:hAnsi="Mulish" w:cs="EB Garamond"/>
          <w:sz w:val="24"/>
          <w:szCs w:val="24"/>
          <w:u w:val="single"/>
        </w:rPr>
        <w:t>left-hand</w:t>
      </w:r>
      <w:r w:rsidRPr="00C37BB0">
        <w:rPr>
          <w:rFonts w:ascii="Mulish" w:eastAsia="EB Garamond" w:hAnsi="Mulish" w:cs="EB Garamond"/>
          <w:sz w:val="24"/>
          <w:szCs w:val="24"/>
          <w:u w:val="single"/>
        </w:rPr>
        <w:t xml:space="preserve"> side, </w:t>
      </w:r>
      <w:proofErr w:type="gramStart"/>
      <w:r w:rsidRPr="00C37BB0">
        <w:rPr>
          <w:rFonts w:ascii="Mulish" w:eastAsia="EB Garamond" w:hAnsi="Mulish" w:cs="EB Garamond"/>
          <w:sz w:val="24"/>
          <w:szCs w:val="24"/>
          <w:u w:val="single"/>
        </w:rPr>
        <w:t>all of</w:t>
      </w:r>
      <w:proofErr w:type="gramEnd"/>
      <w:r w:rsidRPr="00C37BB0">
        <w:rPr>
          <w:rFonts w:ascii="Mulish" w:eastAsia="EB Garamond" w:hAnsi="Mulish" w:cs="EB Garamond"/>
          <w:sz w:val="24"/>
          <w:szCs w:val="24"/>
          <w:u w:val="single"/>
        </w:rPr>
        <w:t xml:space="preserve"> your different test categories will be visible</w:t>
      </w:r>
      <w:r w:rsidRPr="00C37BB0">
        <w:rPr>
          <w:rFonts w:ascii="Mulish" w:eastAsia="EB Garamond" w:hAnsi="Mulish" w:cs="EB Garamond"/>
          <w:sz w:val="24"/>
          <w:szCs w:val="24"/>
        </w:rPr>
        <w:t xml:space="preserve">.  Your leadership tests are located under “Leadership Tests”, and your aerospace tests will be located under “Aero Dimensions Tests”.  You may see multiple aerospace tests available to you -- you may choose to do them in any order.  But remember:  For your first promotion, you do NOT need to take an aerospace test.  </w:t>
      </w:r>
      <w:r w:rsidRPr="00C37BB0">
        <w:rPr>
          <w:rFonts w:ascii="Mulish" w:eastAsia="EB Garamond" w:hAnsi="Mulish" w:cs="EB Garamond"/>
          <w:sz w:val="24"/>
          <w:szCs w:val="24"/>
          <w:u w:val="single"/>
        </w:rPr>
        <w:t>To begin the test, simply select the highlighted test name</w:t>
      </w:r>
      <w:r w:rsidRPr="00C37BB0">
        <w:rPr>
          <w:rFonts w:ascii="Mulish" w:eastAsia="EB Garamond" w:hAnsi="Mulish" w:cs="EB Garamond"/>
          <w:sz w:val="24"/>
          <w:szCs w:val="24"/>
        </w:rPr>
        <w:t xml:space="preserve">.  </w:t>
      </w:r>
      <w:r w:rsidRPr="00C37BB0">
        <w:rPr>
          <w:rFonts w:ascii="Mulish" w:eastAsia="EB Garamond" w:hAnsi="Mulish" w:cs="EB Garamond"/>
          <w:b/>
          <w:sz w:val="24"/>
          <w:szCs w:val="24"/>
        </w:rPr>
        <w:t>But before you begin, you are highly recommended to read the material first.</w:t>
      </w:r>
    </w:p>
    <w:p w14:paraId="019744C8" w14:textId="7566FD15" w:rsidR="00C01555" w:rsidRPr="00C37BB0" w:rsidRDefault="00000000" w:rsidP="00C37BB0">
      <w:pPr>
        <w:spacing w:after="40" w:line="240" w:lineRule="auto"/>
        <w:rPr>
          <w:rFonts w:ascii="Mulish" w:eastAsia="EB Garamond" w:hAnsi="Mulish" w:cs="EB Garamond"/>
          <w:b/>
          <w:color w:val="1C4587"/>
          <w:sz w:val="48"/>
          <w:szCs w:val="48"/>
        </w:rPr>
      </w:pPr>
      <w:r w:rsidRPr="00C37BB0">
        <w:rPr>
          <w:rFonts w:ascii="Mulish" w:eastAsia="EB Garamond" w:hAnsi="Mulish" w:cs="EB Garamond"/>
          <w:b/>
          <w:noProof/>
          <w:color w:val="1C4587"/>
          <w:sz w:val="48"/>
          <w:szCs w:val="48"/>
        </w:rPr>
        <w:lastRenderedPageBreak/>
        <w:drawing>
          <wp:inline distT="114300" distB="114300" distL="114300" distR="114300" wp14:anchorId="77CDAA7A" wp14:editId="07341DC7">
            <wp:extent cx="5943600" cy="1440180"/>
            <wp:effectExtent l="0" t="0" r="0" b="762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b="51662"/>
                    <a:stretch/>
                  </pic:blipFill>
                  <pic:spPr bwMode="auto">
                    <a:xfrm>
                      <a:off x="0" y="0"/>
                      <a:ext cx="5943600" cy="1440180"/>
                    </a:xfrm>
                    <a:prstGeom prst="rect">
                      <a:avLst/>
                    </a:prstGeom>
                    <a:ln>
                      <a:noFill/>
                    </a:ln>
                    <a:extLst>
                      <a:ext uri="{53640926-AAD7-44D8-BBD7-CCE9431645EC}">
                        <a14:shadowObscured xmlns:a14="http://schemas.microsoft.com/office/drawing/2010/main"/>
                      </a:ext>
                    </a:extLst>
                  </pic:spPr>
                </pic:pic>
              </a:graphicData>
            </a:graphic>
          </wp:inline>
        </w:drawing>
      </w:r>
      <w:r w:rsidRPr="00C37BB0">
        <w:rPr>
          <w:rFonts w:ascii="Mulish" w:hAnsi="Mulish"/>
        </w:rPr>
        <w:pict w14:anchorId="587239AF">
          <v:rect id="_x0000_i1026" style="width:0;height:1.5pt" o:hralign="center" o:hrstd="t" o:hr="t" fillcolor="#a0a0a0" stroked="f"/>
        </w:pict>
      </w:r>
    </w:p>
    <w:p w14:paraId="37876EFA" w14:textId="77777777" w:rsidR="00C01555" w:rsidRPr="00C37BB0" w:rsidRDefault="00000000" w:rsidP="00C37BB0">
      <w:pPr>
        <w:spacing w:before="120" w:after="40" w:line="240" w:lineRule="auto"/>
        <w:rPr>
          <w:rFonts w:ascii="Mulish" w:eastAsia="EB Garamond" w:hAnsi="Mulish" w:cs="EB Garamond"/>
          <w:b/>
          <w:color w:val="1C4587"/>
          <w:sz w:val="32"/>
          <w:szCs w:val="32"/>
        </w:rPr>
      </w:pPr>
      <w:r w:rsidRPr="00C37BB0">
        <w:rPr>
          <w:rFonts w:ascii="Mulish" w:eastAsia="EB Garamond" w:hAnsi="Mulish" w:cs="EB Garamond"/>
          <w:b/>
          <w:color w:val="1C4587"/>
          <w:sz w:val="32"/>
          <w:szCs w:val="32"/>
        </w:rPr>
        <w:t>Accessing The Leadership Online Textbook</w:t>
      </w:r>
    </w:p>
    <w:p w14:paraId="61B945FC" w14:textId="0C0B737A" w:rsidR="00C01555" w:rsidRPr="00C37BB0"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It can take multiple weeks for your physical textbooks to arrive -- or perhaps you do not have them with you at the time.  Either way, this should not be the reason that you are unable to take an online test -- all the textbooks can be found online!  To access these textbooks, </w:t>
      </w:r>
      <w:r w:rsidRPr="00C37BB0">
        <w:rPr>
          <w:rFonts w:ascii="Mulish" w:eastAsia="EB Garamond" w:hAnsi="Mulish" w:cs="EB Garamond"/>
          <w:sz w:val="24"/>
          <w:szCs w:val="24"/>
          <w:u w:val="single"/>
        </w:rPr>
        <w:t xml:space="preserve">go to </w:t>
      </w:r>
      <w:hyperlink r:id="rId11">
        <w:r w:rsidRPr="00C37BB0">
          <w:rPr>
            <w:rFonts w:ascii="Mulish" w:eastAsia="EB Garamond" w:hAnsi="Mulish" w:cs="EB Garamond"/>
            <w:color w:val="1155CC"/>
            <w:sz w:val="24"/>
            <w:szCs w:val="24"/>
            <w:u w:val="single"/>
          </w:rPr>
          <w:t>https://www.gocivilairpatrol.com/</w:t>
        </w:r>
      </w:hyperlink>
      <w:r w:rsidRPr="00C37BB0">
        <w:rPr>
          <w:rFonts w:ascii="Mulish" w:eastAsia="EB Garamond" w:hAnsi="Mulish" w:cs="EB Garamond"/>
          <w:sz w:val="24"/>
          <w:szCs w:val="24"/>
        </w:rPr>
        <w:t xml:space="preserve">.  From there, </w:t>
      </w:r>
      <w:r w:rsidRPr="00C37BB0">
        <w:rPr>
          <w:rFonts w:ascii="Mulish" w:eastAsia="EB Garamond" w:hAnsi="Mulish" w:cs="EB Garamond"/>
          <w:sz w:val="24"/>
          <w:szCs w:val="24"/>
          <w:u w:val="single"/>
        </w:rPr>
        <w:t>select the “Programs” tab</w:t>
      </w:r>
      <w:r w:rsidRPr="00C37BB0">
        <w:rPr>
          <w:rFonts w:ascii="Mulish" w:eastAsia="EB Garamond" w:hAnsi="Mulish" w:cs="EB Garamond"/>
          <w:sz w:val="24"/>
          <w:szCs w:val="24"/>
        </w:rPr>
        <w:t xml:space="preserve">.  A </w:t>
      </w:r>
      <w:r w:rsidR="00C37BB0" w:rsidRPr="00C37BB0">
        <w:rPr>
          <w:rFonts w:ascii="Mulish" w:eastAsia="EB Garamond" w:hAnsi="Mulish" w:cs="EB Garamond"/>
          <w:sz w:val="24"/>
          <w:szCs w:val="24"/>
        </w:rPr>
        <w:t>drop-down</w:t>
      </w:r>
      <w:r w:rsidRPr="00C37BB0">
        <w:rPr>
          <w:rFonts w:ascii="Mulish" w:eastAsia="EB Garamond" w:hAnsi="Mulish" w:cs="EB Garamond"/>
          <w:sz w:val="24"/>
          <w:szCs w:val="24"/>
        </w:rPr>
        <w:t xml:space="preserve"> menu will appear -- </w:t>
      </w:r>
      <w:r w:rsidRPr="00C37BB0">
        <w:rPr>
          <w:rFonts w:ascii="Mulish" w:eastAsia="EB Garamond" w:hAnsi="Mulish" w:cs="EB Garamond"/>
          <w:sz w:val="24"/>
          <w:szCs w:val="24"/>
          <w:u w:val="single"/>
        </w:rPr>
        <w:t>select “Cadet Programs”</w:t>
      </w:r>
      <w:r w:rsidRPr="00C37BB0">
        <w:rPr>
          <w:rFonts w:ascii="Mulish" w:eastAsia="EB Garamond" w:hAnsi="Mulish" w:cs="EB Garamond"/>
          <w:sz w:val="24"/>
          <w:szCs w:val="24"/>
        </w:rPr>
        <w:t xml:space="preserve"> from the list.  Another menu will appear, and this time you will need to </w:t>
      </w:r>
      <w:r w:rsidRPr="00C37BB0">
        <w:rPr>
          <w:rFonts w:ascii="Mulish" w:eastAsia="EB Garamond" w:hAnsi="Mulish" w:cs="EB Garamond"/>
          <w:sz w:val="24"/>
          <w:szCs w:val="24"/>
          <w:u w:val="single"/>
        </w:rPr>
        <w:t>select “Cadet Library”</w:t>
      </w:r>
      <w:r w:rsidRPr="00C37BB0">
        <w:rPr>
          <w:rFonts w:ascii="Mulish" w:eastAsia="EB Garamond" w:hAnsi="Mulish" w:cs="EB Garamond"/>
          <w:sz w:val="24"/>
          <w:szCs w:val="24"/>
        </w:rPr>
        <w:t xml:space="preserve"> (the fourth option from the top).</w:t>
      </w:r>
    </w:p>
    <w:p w14:paraId="1BBEB43C" w14:textId="77777777" w:rsidR="00C01555" w:rsidRPr="00C37BB0" w:rsidRDefault="00C01555" w:rsidP="00C37BB0">
      <w:pPr>
        <w:spacing w:after="40" w:line="240" w:lineRule="auto"/>
        <w:rPr>
          <w:rFonts w:ascii="Mulish" w:eastAsia="EB Garamond" w:hAnsi="Mulish" w:cs="EB Garamond"/>
          <w:sz w:val="24"/>
          <w:szCs w:val="24"/>
        </w:rPr>
      </w:pPr>
    </w:p>
    <w:p w14:paraId="39FD6B6D" w14:textId="77777777" w:rsidR="00C01555" w:rsidRPr="00C37BB0" w:rsidRDefault="00000000" w:rsidP="00C37BB0">
      <w:pPr>
        <w:spacing w:after="40" w:line="240" w:lineRule="auto"/>
        <w:rPr>
          <w:rFonts w:ascii="Mulish" w:eastAsia="EB Garamond" w:hAnsi="Mulish" w:cs="EB Garamond"/>
          <w:b/>
          <w:color w:val="1C4587"/>
          <w:sz w:val="48"/>
          <w:szCs w:val="48"/>
        </w:rPr>
      </w:pPr>
      <w:r w:rsidRPr="00C37BB0">
        <w:rPr>
          <w:rFonts w:ascii="Mulish" w:eastAsia="EB Garamond" w:hAnsi="Mulish" w:cs="EB Garamond"/>
          <w:b/>
          <w:noProof/>
          <w:color w:val="1C4587"/>
          <w:sz w:val="48"/>
          <w:szCs w:val="48"/>
        </w:rPr>
        <w:drawing>
          <wp:inline distT="114300" distB="114300" distL="114300" distR="114300" wp14:anchorId="311BC57E" wp14:editId="1174413A">
            <wp:extent cx="5943600" cy="29591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2959100"/>
                    </a:xfrm>
                    <a:prstGeom prst="rect">
                      <a:avLst/>
                    </a:prstGeom>
                    <a:ln/>
                  </pic:spPr>
                </pic:pic>
              </a:graphicData>
            </a:graphic>
          </wp:inline>
        </w:drawing>
      </w:r>
    </w:p>
    <w:p w14:paraId="02903F0D" w14:textId="77777777" w:rsidR="00C37BB0" w:rsidRPr="00C37BB0" w:rsidRDefault="00C37BB0" w:rsidP="00C37BB0">
      <w:pPr>
        <w:spacing w:after="40" w:line="240" w:lineRule="auto"/>
        <w:rPr>
          <w:rFonts w:ascii="Mulish" w:eastAsia="EB Garamond" w:hAnsi="Mulish" w:cs="EB Garamond"/>
          <w:sz w:val="24"/>
          <w:szCs w:val="24"/>
        </w:rPr>
      </w:pPr>
    </w:p>
    <w:p w14:paraId="4A0F012D" w14:textId="32B352C6" w:rsidR="00C01555" w:rsidRPr="00C37BB0" w:rsidRDefault="00000000" w:rsidP="00C37BB0">
      <w:pPr>
        <w:spacing w:after="40" w:line="240" w:lineRule="auto"/>
        <w:rPr>
          <w:rFonts w:ascii="Mulish" w:eastAsia="EB Garamond" w:hAnsi="Mulish" w:cs="EB Garamond"/>
          <w:color w:val="1C4587"/>
          <w:sz w:val="24"/>
          <w:szCs w:val="24"/>
        </w:rPr>
      </w:pPr>
      <w:r w:rsidRPr="00C37BB0">
        <w:rPr>
          <w:rFonts w:ascii="Mulish" w:eastAsia="EB Garamond" w:hAnsi="Mulish" w:cs="EB Garamond"/>
          <w:sz w:val="24"/>
          <w:szCs w:val="24"/>
        </w:rPr>
        <w:t xml:space="preserve">A new page will appear.  </w:t>
      </w:r>
      <w:r w:rsidRPr="00C37BB0">
        <w:rPr>
          <w:rFonts w:ascii="Mulish" w:eastAsia="EB Garamond" w:hAnsi="Mulish" w:cs="EB Garamond"/>
          <w:sz w:val="24"/>
          <w:szCs w:val="24"/>
          <w:u w:val="single"/>
        </w:rPr>
        <w:t xml:space="preserve">Scroll about </w:t>
      </w:r>
      <w:r w:rsidR="00C37BB0" w:rsidRPr="00C37BB0">
        <w:rPr>
          <w:rFonts w:ascii="Mulish" w:eastAsia="EB Garamond" w:hAnsi="Mulish" w:cs="EB Garamond"/>
          <w:sz w:val="24"/>
          <w:szCs w:val="24"/>
          <w:u w:val="single"/>
        </w:rPr>
        <w:t>halfway</w:t>
      </w:r>
      <w:r w:rsidRPr="00C37BB0">
        <w:rPr>
          <w:rFonts w:ascii="Mulish" w:eastAsia="EB Garamond" w:hAnsi="Mulish" w:cs="EB Garamond"/>
          <w:sz w:val="24"/>
          <w:szCs w:val="24"/>
          <w:u w:val="single"/>
        </w:rPr>
        <w:t xml:space="preserve"> down the page and you will see the “Leadership” category</w:t>
      </w:r>
      <w:r w:rsidRPr="00C37BB0">
        <w:rPr>
          <w:rFonts w:ascii="Mulish" w:eastAsia="EB Garamond" w:hAnsi="Mulish" w:cs="EB Garamond"/>
          <w:sz w:val="24"/>
          <w:szCs w:val="24"/>
        </w:rPr>
        <w:t xml:space="preserve">. </w:t>
      </w:r>
      <w:r w:rsidRPr="00C37BB0">
        <w:rPr>
          <w:rFonts w:ascii="Mulish" w:eastAsia="EB Garamond" w:hAnsi="Mulish" w:cs="EB Garamond"/>
          <w:sz w:val="24"/>
          <w:szCs w:val="24"/>
          <w:u w:val="single"/>
        </w:rPr>
        <w:t xml:space="preserve"> Select “Learn to Lead”</w:t>
      </w:r>
      <w:r w:rsidRPr="00C37BB0">
        <w:rPr>
          <w:rFonts w:ascii="Mulish" w:eastAsia="EB Garamond" w:hAnsi="Mulish" w:cs="EB Garamond"/>
          <w:sz w:val="24"/>
          <w:szCs w:val="24"/>
        </w:rPr>
        <w:t xml:space="preserve"> (the first option), and you will be taken to a page that contains the entire online textbook.  Above the “Leadership” category is the “Orientation” category.  </w:t>
      </w:r>
      <w:r w:rsidRPr="00C37BB0">
        <w:rPr>
          <w:rFonts w:ascii="Mulish" w:eastAsia="EB Garamond" w:hAnsi="Mulish" w:cs="EB Garamond"/>
          <w:b/>
          <w:sz w:val="24"/>
          <w:szCs w:val="24"/>
        </w:rPr>
        <w:t>Although it is not covered in this guide, the “Orientation” category contains very useful content that all new cadets should read.</w:t>
      </w:r>
      <w:r w:rsidRPr="00C37BB0">
        <w:rPr>
          <w:rFonts w:ascii="Mulish" w:eastAsia="EB Garamond" w:hAnsi="Mulish" w:cs="EB Garamond"/>
          <w:sz w:val="24"/>
          <w:szCs w:val="24"/>
        </w:rPr>
        <w:t xml:space="preserve">  Happy studying!</w:t>
      </w:r>
    </w:p>
    <w:p w14:paraId="3CACE740" w14:textId="77777777" w:rsidR="00C01555" w:rsidRPr="00C37BB0" w:rsidRDefault="00000000" w:rsidP="00C37BB0">
      <w:pPr>
        <w:spacing w:after="40" w:line="240" w:lineRule="auto"/>
        <w:rPr>
          <w:rFonts w:ascii="Mulish" w:eastAsia="EB Garamond" w:hAnsi="Mulish" w:cs="EB Garamond"/>
          <w:b/>
          <w:color w:val="1C4587"/>
          <w:sz w:val="48"/>
          <w:szCs w:val="48"/>
        </w:rPr>
      </w:pPr>
      <w:r w:rsidRPr="00C37BB0">
        <w:rPr>
          <w:rFonts w:ascii="Mulish" w:eastAsia="EB Garamond" w:hAnsi="Mulish" w:cs="EB Garamond"/>
          <w:b/>
          <w:noProof/>
          <w:color w:val="1C4587"/>
          <w:sz w:val="48"/>
          <w:szCs w:val="48"/>
        </w:rPr>
        <w:lastRenderedPageBreak/>
        <w:drawing>
          <wp:inline distT="114300" distB="114300" distL="114300" distR="114300" wp14:anchorId="33F7085E" wp14:editId="2708BDC4">
            <wp:extent cx="5943600" cy="3200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200400"/>
                    </a:xfrm>
                    <a:prstGeom prst="rect">
                      <a:avLst/>
                    </a:prstGeom>
                    <a:ln/>
                  </pic:spPr>
                </pic:pic>
              </a:graphicData>
            </a:graphic>
          </wp:inline>
        </w:drawing>
      </w:r>
    </w:p>
    <w:p w14:paraId="50305C2A" w14:textId="77777777" w:rsidR="00C01555" w:rsidRPr="00C37BB0" w:rsidRDefault="00C01555" w:rsidP="00C37BB0">
      <w:pPr>
        <w:spacing w:after="40" w:line="240" w:lineRule="auto"/>
        <w:rPr>
          <w:rFonts w:ascii="Mulish" w:eastAsia="EB Garamond" w:hAnsi="Mulish" w:cs="EB Garamond"/>
          <w:b/>
          <w:color w:val="1C4587"/>
          <w:sz w:val="24"/>
          <w:szCs w:val="24"/>
        </w:rPr>
      </w:pPr>
    </w:p>
    <w:p w14:paraId="6A4C8FE5" w14:textId="77777777" w:rsidR="00C01555" w:rsidRPr="00C37BB0" w:rsidRDefault="00000000" w:rsidP="00C37BB0">
      <w:pPr>
        <w:spacing w:before="120" w:after="40" w:line="240" w:lineRule="auto"/>
        <w:rPr>
          <w:rFonts w:ascii="Mulish" w:eastAsia="EB Garamond" w:hAnsi="Mulish" w:cs="EB Garamond"/>
          <w:b/>
          <w:color w:val="1C4587"/>
          <w:sz w:val="32"/>
          <w:szCs w:val="32"/>
        </w:rPr>
      </w:pPr>
      <w:r w:rsidRPr="00C37BB0">
        <w:rPr>
          <w:rFonts w:ascii="Mulish" w:eastAsia="EB Garamond" w:hAnsi="Mulish" w:cs="EB Garamond"/>
          <w:b/>
          <w:color w:val="1C4587"/>
          <w:sz w:val="32"/>
          <w:szCs w:val="32"/>
        </w:rPr>
        <w:t>Accessing The Aerospace Online Textbook</w:t>
      </w:r>
    </w:p>
    <w:p w14:paraId="16393FD3" w14:textId="0DB4640F" w:rsidR="00C01555"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Once you have completed your first promotion, you need to complete both a leadership and aerospace test.  The online aerospace textbook is not found in the same place that the leadership textbook is.  From the </w:t>
      </w:r>
      <w:proofErr w:type="spellStart"/>
      <w:r w:rsid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xml:space="preserve"> home screen, </w:t>
      </w:r>
      <w:r w:rsidRPr="00C37BB0">
        <w:rPr>
          <w:rFonts w:ascii="Mulish" w:eastAsia="EB Garamond" w:hAnsi="Mulish" w:cs="EB Garamond"/>
          <w:sz w:val="24"/>
          <w:szCs w:val="24"/>
          <w:u w:val="single"/>
        </w:rPr>
        <w:t>click the “Menu” button</w:t>
      </w:r>
      <w:r w:rsidRPr="00C37BB0">
        <w:rPr>
          <w:rFonts w:ascii="Mulish" w:eastAsia="EB Garamond" w:hAnsi="Mulish" w:cs="EB Garamond"/>
          <w:sz w:val="24"/>
          <w:szCs w:val="24"/>
        </w:rPr>
        <w:t xml:space="preserve"> located in the top left.  From there, </w:t>
      </w:r>
      <w:r w:rsidRPr="00C37BB0">
        <w:rPr>
          <w:rFonts w:ascii="Mulish" w:eastAsia="EB Garamond" w:hAnsi="Mulish" w:cs="EB Garamond"/>
          <w:sz w:val="24"/>
          <w:szCs w:val="24"/>
          <w:u w:val="single"/>
        </w:rPr>
        <w:t>select “Aerospace Education”</w:t>
      </w:r>
      <w:r w:rsidRPr="00C37BB0">
        <w:rPr>
          <w:rFonts w:ascii="Mulish" w:eastAsia="EB Garamond" w:hAnsi="Mulish" w:cs="EB Garamond"/>
          <w:sz w:val="24"/>
          <w:szCs w:val="24"/>
        </w:rPr>
        <w:t xml:space="preserve"> (the second option from the top).  A dropdown menu will appear -- </w:t>
      </w:r>
      <w:r w:rsidRPr="00C37BB0">
        <w:rPr>
          <w:rFonts w:ascii="Mulish" w:eastAsia="EB Garamond" w:hAnsi="Mulish" w:cs="EB Garamond"/>
          <w:sz w:val="24"/>
          <w:szCs w:val="24"/>
          <w:u w:val="single"/>
        </w:rPr>
        <w:t>select “AE Downloads and Resources”</w:t>
      </w:r>
      <w:r w:rsidRPr="00C37BB0">
        <w:rPr>
          <w:rFonts w:ascii="Mulish" w:eastAsia="EB Garamond" w:hAnsi="Mulish" w:cs="EB Garamond"/>
          <w:sz w:val="24"/>
          <w:szCs w:val="24"/>
        </w:rPr>
        <w:t xml:space="preserve"> (the section option from the top).</w:t>
      </w:r>
    </w:p>
    <w:p w14:paraId="5414C365" w14:textId="77777777" w:rsidR="00C37BB0" w:rsidRPr="00C37BB0" w:rsidRDefault="00C37BB0" w:rsidP="00C37BB0">
      <w:pPr>
        <w:spacing w:after="40" w:line="240" w:lineRule="auto"/>
        <w:rPr>
          <w:rFonts w:ascii="Mulish" w:eastAsia="EB Garamond" w:hAnsi="Mulish" w:cs="EB Garamond"/>
          <w:b/>
          <w:color w:val="1C4587"/>
          <w:sz w:val="24"/>
          <w:szCs w:val="24"/>
        </w:rPr>
      </w:pPr>
    </w:p>
    <w:p w14:paraId="2D525041" w14:textId="77777777" w:rsidR="00C01555" w:rsidRPr="00C37BB0" w:rsidRDefault="00000000" w:rsidP="00C37BB0">
      <w:pPr>
        <w:spacing w:after="40" w:line="240" w:lineRule="auto"/>
        <w:rPr>
          <w:rFonts w:ascii="Mulish" w:eastAsia="EB Garamond" w:hAnsi="Mulish" w:cs="EB Garamond"/>
          <w:b/>
          <w:color w:val="1C4587"/>
          <w:sz w:val="48"/>
          <w:szCs w:val="48"/>
        </w:rPr>
      </w:pPr>
      <w:r w:rsidRPr="00C37BB0">
        <w:rPr>
          <w:rFonts w:ascii="Mulish" w:eastAsia="EB Garamond" w:hAnsi="Mulish" w:cs="EB Garamond"/>
          <w:b/>
          <w:noProof/>
          <w:color w:val="1C4587"/>
          <w:sz w:val="48"/>
          <w:szCs w:val="48"/>
        </w:rPr>
        <w:lastRenderedPageBreak/>
        <w:drawing>
          <wp:inline distT="114300" distB="114300" distL="114300" distR="114300" wp14:anchorId="1564C3D9" wp14:editId="55BA25C9">
            <wp:extent cx="5943600" cy="3162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162300"/>
                    </a:xfrm>
                    <a:prstGeom prst="rect">
                      <a:avLst/>
                    </a:prstGeom>
                    <a:ln/>
                  </pic:spPr>
                </pic:pic>
              </a:graphicData>
            </a:graphic>
          </wp:inline>
        </w:drawing>
      </w:r>
    </w:p>
    <w:p w14:paraId="6FEF65F9" w14:textId="77777777" w:rsidR="00C37BB0" w:rsidRDefault="00C37BB0" w:rsidP="00C37BB0">
      <w:pPr>
        <w:spacing w:after="40" w:line="240" w:lineRule="auto"/>
        <w:rPr>
          <w:rFonts w:ascii="Mulish" w:eastAsia="EB Garamond" w:hAnsi="Mulish" w:cs="EB Garamond"/>
          <w:sz w:val="24"/>
          <w:szCs w:val="24"/>
        </w:rPr>
      </w:pPr>
    </w:p>
    <w:p w14:paraId="49DD95D8" w14:textId="3B98CCA3" w:rsidR="00C01555"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From the new screen, select the “Aerospace Dimensions Modules 3rd Edition”.  From here you can access every aerospace module in the textbook.  Happy studying!</w:t>
      </w:r>
    </w:p>
    <w:p w14:paraId="6F16CAAD" w14:textId="77777777" w:rsidR="00C37BB0" w:rsidRPr="00C37BB0" w:rsidRDefault="00C37BB0" w:rsidP="00C37BB0">
      <w:pPr>
        <w:spacing w:after="40" w:line="240" w:lineRule="auto"/>
        <w:rPr>
          <w:rFonts w:ascii="Mulish" w:eastAsia="EB Garamond" w:hAnsi="Mulish" w:cs="EB Garamond"/>
          <w:b/>
          <w:color w:val="1C4587"/>
          <w:sz w:val="24"/>
          <w:szCs w:val="24"/>
        </w:rPr>
      </w:pPr>
    </w:p>
    <w:p w14:paraId="54CA5D34" w14:textId="77777777" w:rsidR="00C01555" w:rsidRPr="00C37BB0" w:rsidRDefault="00000000" w:rsidP="00C37BB0">
      <w:pPr>
        <w:spacing w:after="40" w:line="240" w:lineRule="auto"/>
        <w:rPr>
          <w:rFonts w:ascii="Mulish" w:eastAsia="EB Garamond" w:hAnsi="Mulish" w:cs="EB Garamond"/>
          <w:b/>
          <w:color w:val="1C4587"/>
          <w:sz w:val="48"/>
          <w:szCs w:val="48"/>
        </w:rPr>
      </w:pPr>
      <w:r w:rsidRPr="00C37BB0">
        <w:rPr>
          <w:rFonts w:ascii="Mulish" w:eastAsia="EB Garamond" w:hAnsi="Mulish" w:cs="EB Garamond"/>
          <w:b/>
          <w:noProof/>
          <w:color w:val="1C4587"/>
          <w:sz w:val="48"/>
          <w:szCs w:val="48"/>
        </w:rPr>
        <w:drawing>
          <wp:inline distT="114300" distB="114300" distL="114300" distR="114300" wp14:anchorId="61487492" wp14:editId="33ACFC1A">
            <wp:extent cx="5943600" cy="2044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2044700"/>
                    </a:xfrm>
                    <a:prstGeom prst="rect">
                      <a:avLst/>
                    </a:prstGeom>
                    <a:ln/>
                  </pic:spPr>
                </pic:pic>
              </a:graphicData>
            </a:graphic>
          </wp:inline>
        </w:drawing>
      </w:r>
    </w:p>
    <w:p w14:paraId="726676A5" w14:textId="77777777" w:rsidR="00C01555" w:rsidRPr="00C37BB0" w:rsidRDefault="00C01555" w:rsidP="00C37BB0">
      <w:pPr>
        <w:spacing w:after="40" w:line="240" w:lineRule="auto"/>
        <w:rPr>
          <w:rFonts w:ascii="Mulish" w:eastAsia="EB Garamond" w:hAnsi="Mulish" w:cs="EB Garamond"/>
          <w:b/>
          <w:color w:val="1C4587"/>
          <w:sz w:val="24"/>
          <w:szCs w:val="24"/>
        </w:rPr>
      </w:pPr>
    </w:p>
    <w:p w14:paraId="5FE28137" w14:textId="77777777" w:rsidR="00C01555" w:rsidRPr="00C37BB0" w:rsidRDefault="00000000" w:rsidP="00C37BB0">
      <w:pPr>
        <w:spacing w:before="120" w:after="40" w:line="240" w:lineRule="auto"/>
        <w:rPr>
          <w:rFonts w:ascii="Mulish" w:eastAsia="EB Garamond" w:hAnsi="Mulish" w:cs="EB Garamond"/>
          <w:b/>
          <w:color w:val="1C4587"/>
          <w:sz w:val="32"/>
          <w:szCs w:val="32"/>
        </w:rPr>
      </w:pPr>
      <w:r w:rsidRPr="00C37BB0">
        <w:rPr>
          <w:rFonts w:ascii="Mulish" w:eastAsia="EB Garamond" w:hAnsi="Mulish" w:cs="EB Garamond"/>
          <w:b/>
          <w:color w:val="1C4587"/>
          <w:sz w:val="32"/>
          <w:szCs w:val="32"/>
        </w:rPr>
        <w:t>Accessing The Cadet Promotions Track Report</w:t>
      </w:r>
    </w:p>
    <w:p w14:paraId="0F83FCC4" w14:textId="663A8ED4" w:rsidR="00C01555" w:rsidRPr="00C37BB0" w:rsidRDefault="00000000" w:rsidP="00C37BB0">
      <w:pPr>
        <w:spacing w:after="40" w:line="240" w:lineRule="auto"/>
        <w:rPr>
          <w:rFonts w:ascii="Mulish" w:eastAsia="EB Garamond" w:hAnsi="Mulish" w:cs="EB Garamond"/>
          <w:sz w:val="24"/>
          <w:szCs w:val="24"/>
        </w:rPr>
      </w:pPr>
      <w:r w:rsidRPr="00C37BB0">
        <w:rPr>
          <w:rFonts w:ascii="Mulish" w:eastAsia="EB Garamond" w:hAnsi="Mulish" w:cs="EB Garamond"/>
          <w:sz w:val="24"/>
          <w:szCs w:val="24"/>
        </w:rPr>
        <w:t xml:space="preserve">Another extremely useful tool that </w:t>
      </w:r>
      <w:proofErr w:type="spellStart"/>
      <w:r w:rsid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xml:space="preserve"> </w:t>
      </w:r>
      <w:proofErr w:type="gramStart"/>
      <w:r w:rsidRPr="00C37BB0">
        <w:rPr>
          <w:rFonts w:ascii="Mulish" w:eastAsia="EB Garamond" w:hAnsi="Mulish" w:cs="EB Garamond"/>
          <w:sz w:val="24"/>
          <w:szCs w:val="24"/>
        </w:rPr>
        <w:t>offers</w:t>
      </w:r>
      <w:proofErr w:type="gramEnd"/>
      <w:r w:rsidRPr="00C37BB0">
        <w:rPr>
          <w:rFonts w:ascii="Mulish" w:eastAsia="EB Garamond" w:hAnsi="Mulish" w:cs="EB Garamond"/>
          <w:sz w:val="24"/>
          <w:szCs w:val="24"/>
        </w:rPr>
        <w:t xml:space="preserve"> is the ability to see your progress towards your next promotion.  From the </w:t>
      </w:r>
      <w:proofErr w:type="spellStart"/>
      <w:r w:rsidR="00C37BB0">
        <w:rPr>
          <w:rFonts w:ascii="Mulish" w:eastAsia="EB Garamond" w:hAnsi="Mulish" w:cs="EB Garamond"/>
          <w:sz w:val="24"/>
          <w:szCs w:val="24"/>
        </w:rPr>
        <w:t>e</w:t>
      </w:r>
      <w:r w:rsidRPr="00C37BB0">
        <w:rPr>
          <w:rFonts w:ascii="Mulish" w:eastAsia="EB Garamond" w:hAnsi="Mulish" w:cs="EB Garamond"/>
          <w:sz w:val="24"/>
          <w:szCs w:val="24"/>
        </w:rPr>
        <w:t>Services</w:t>
      </w:r>
      <w:proofErr w:type="spellEnd"/>
      <w:r w:rsidRPr="00C37BB0">
        <w:rPr>
          <w:rFonts w:ascii="Mulish" w:eastAsia="EB Garamond" w:hAnsi="Mulish" w:cs="EB Garamond"/>
          <w:sz w:val="24"/>
          <w:szCs w:val="24"/>
        </w:rPr>
        <w:t xml:space="preserve"> home screen, </w:t>
      </w:r>
      <w:r w:rsidRPr="00C37BB0">
        <w:rPr>
          <w:rFonts w:ascii="Mulish" w:eastAsia="EB Garamond" w:hAnsi="Mulish" w:cs="EB Garamond"/>
          <w:sz w:val="24"/>
          <w:szCs w:val="24"/>
          <w:u w:val="single"/>
        </w:rPr>
        <w:t xml:space="preserve">click the “Menu” button </w:t>
      </w:r>
      <w:r w:rsidRPr="00C37BB0">
        <w:rPr>
          <w:rFonts w:ascii="Mulish" w:eastAsia="EB Garamond" w:hAnsi="Mulish" w:cs="EB Garamond"/>
          <w:sz w:val="24"/>
          <w:szCs w:val="24"/>
        </w:rPr>
        <w:t xml:space="preserve">on the top left of your screen.  From there, </w:t>
      </w:r>
      <w:r w:rsidRPr="00C37BB0">
        <w:rPr>
          <w:rFonts w:ascii="Mulish" w:eastAsia="EB Garamond" w:hAnsi="Mulish" w:cs="EB Garamond"/>
          <w:sz w:val="24"/>
          <w:szCs w:val="24"/>
          <w:u w:val="single"/>
        </w:rPr>
        <w:t>select “Cadet Programs”</w:t>
      </w:r>
      <w:r w:rsidRPr="00C37BB0">
        <w:rPr>
          <w:rFonts w:ascii="Mulish" w:eastAsia="EB Garamond" w:hAnsi="Mulish" w:cs="EB Garamond"/>
          <w:sz w:val="24"/>
          <w:szCs w:val="24"/>
        </w:rPr>
        <w:t xml:space="preserve"> -- the third tab from the top.  In the new </w:t>
      </w:r>
      <w:r w:rsidR="00C37BB0" w:rsidRPr="00C37BB0">
        <w:rPr>
          <w:rFonts w:ascii="Mulish" w:eastAsia="EB Garamond" w:hAnsi="Mulish" w:cs="EB Garamond"/>
          <w:sz w:val="24"/>
          <w:szCs w:val="24"/>
        </w:rPr>
        <w:t>drop-down</w:t>
      </w:r>
      <w:r w:rsidRPr="00C37BB0">
        <w:rPr>
          <w:rFonts w:ascii="Mulish" w:eastAsia="EB Garamond" w:hAnsi="Mulish" w:cs="EB Garamond"/>
          <w:sz w:val="24"/>
          <w:szCs w:val="24"/>
        </w:rPr>
        <w:t xml:space="preserve"> menu, </w:t>
      </w:r>
      <w:r w:rsidRPr="00C37BB0">
        <w:rPr>
          <w:rFonts w:ascii="Mulish" w:eastAsia="EB Garamond" w:hAnsi="Mulish" w:cs="EB Garamond"/>
          <w:sz w:val="24"/>
          <w:szCs w:val="24"/>
          <w:u w:val="single"/>
        </w:rPr>
        <w:t>select “Cadet Promotions Track Report”</w:t>
      </w:r>
      <w:r w:rsidRPr="00C37BB0">
        <w:rPr>
          <w:rFonts w:ascii="Mulish" w:eastAsia="EB Garamond" w:hAnsi="Mulish" w:cs="EB Garamond"/>
          <w:sz w:val="24"/>
          <w:szCs w:val="24"/>
        </w:rPr>
        <w:t>, which is the fourth option from the top.</w:t>
      </w:r>
    </w:p>
    <w:p w14:paraId="5584A040" w14:textId="77777777" w:rsidR="00C01555" w:rsidRDefault="00000000">
      <w:pPr>
        <w:rPr>
          <w:rFonts w:ascii="EB Garamond" w:eastAsia="EB Garamond" w:hAnsi="EB Garamond" w:cs="EB Garamond"/>
          <w:sz w:val="28"/>
          <w:szCs w:val="28"/>
        </w:rPr>
      </w:pPr>
      <w:r>
        <w:rPr>
          <w:rFonts w:ascii="EB Garamond" w:eastAsia="EB Garamond" w:hAnsi="EB Garamond" w:cs="EB Garamond"/>
          <w:noProof/>
          <w:sz w:val="28"/>
          <w:szCs w:val="28"/>
        </w:rPr>
        <w:lastRenderedPageBreak/>
        <w:drawing>
          <wp:inline distT="114300" distB="114300" distL="114300" distR="114300" wp14:anchorId="0E503CFA" wp14:editId="373FF9E5">
            <wp:extent cx="5943600" cy="32004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3200400"/>
                    </a:xfrm>
                    <a:prstGeom prst="rect">
                      <a:avLst/>
                    </a:prstGeom>
                    <a:ln/>
                  </pic:spPr>
                </pic:pic>
              </a:graphicData>
            </a:graphic>
          </wp:inline>
        </w:drawing>
      </w:r>
    </w:p>
    <w:sectPr w:rsidR="00C01555">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86C0B" w14:textId="77777777" w:rsidR="00771BBE" w:rsidRDefault="00771BBE">
      <w:pPr>
        <w:spacing w:line="240" w:lineRule="auto"/>
      </w:pPr>
      <w:r>
        <w:separator/>
      </w:r>
    </w:p>
  </w:endnote>
  <w:endnote w:type="continuationSeparator" w:id="0">
    <w:p w14:paraId="132985EE" w14:textId="77777777" w:rsidR="00771BBE" w:rsidRDefault="00771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lish">
    <w:panose1 w:val="00000000000000000000"/>
    <w:charset w:val="00"/>
    <w:family w:val="auto"/>
    <w:pitch w:val="variable"/>
    <w:sig w:usb0="A00002FF" w:usb1="5000204B" w:usb2="00000000" w:usb3="00000000" w:csb0="00000197"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6F3D" w14:textId="140738E1" w:rsidR="00C01555" w:rsidRPr="0064327B" w:rsidRDefault="00000000">
    <w:pPr>
      <w:jc w:val="right"/>
      <w:rPr>
        <w:rFonts w:ascii="Mulish" w:eastAsia="EB Garamond" w:hAnsi="Mulish" w:cs="EB Garamond"/>
        <w:b/>
        <w:color w:val="E06666"/>
      </w:rPr>
    </w:pPr>
    <w:r w:rsidRPr="0064327B">
      <w:rPr>
        <w:rFonts w:ascii="Mulish" w:eastAsia="EB Garamond" w:hAnsi="Mulish" w:cs="EB Garamond"/>
        <w:b/>
        <w:color w:val="E06666"/>
      </w:rPr>
      <w:t xml:space="preserve">                                                                                                               Page </w:t>
    </w:r>
    <w:r w:rsidRPr="0064327B">
      <w:rPr>
        <w:rFonts w:ascii="Mulish" w:eastAsia="EB Garamond" w:hAnsi="Mulish" w:cs="EB Garamond"/>
        <w:b/>
        <w:color w:val="E06666"/>
      </w:rPr>
      <w:fldChar w:fldCharType="begin"/>
    </w:r>
    <w:r w:rsidRPr="0064327B">
      <w:rPr>
        <w:rFonts w:ascii="Mulish" w:eastAsia="EB Garamond" w:hAnsi="Mulish" w:cs="EB Garamond"/>
        <w:b/>
        <w:color w:val="E06666"/>
      </w:rPr>
      <w:instrText>PAGE</w:instrText>
    </w:r>
    <w:r w:rsidRPr="0064327B">
      <w:rPr>
        <w:rFonts w:ascii="Mulish" w:eastAsia="EB Garamond" w:hAnsi="Mulish" w:cs="EB Garamond"/>
        <w:b/>
        <w:color w:val="E06666"/>
      </w:rPr>
      <w:fldChar w:fldCharType="separate"/>
    </w:r>
    <w:r w:rsidR="0064327B" w:rsidRPr="0064327B">
      <w:rPr>
        <w:rFonts w:ascii="Mulish" w:eastAsia="EB Garamond" w:hAnsi="Mulish" w:cs="EB Garamond"/>
        <w:b/>
        <w:noProof/>
        <w:color w:val="E06666"/>
      </w:rPr>
      <w:t>1</w:t>
    </w:r>
    <w:r w:rsidRPr="0064327B">
      <w:rPr>
        <w:rFonts w:ascii="Mulish" w:eastAsia="EB Garamond" w:hAnsi="Mulish" w:cs="EB Garamond"/>
        <w:b/>
        <w:color w:val="E06666"/>
      </w:rPr>
      <w:fldChar w:fldCharType="end"/>
    </w:r>
  </w:p>
  <w:p w14:paraId="67B462F0" w14:textId="4CD7F60D" w:rsidR="00C01555" w:rsidRPr="0064327B" w:rsidRDefault="0064327B">
    <w:pPr>
      <w:jc w:val="right"/>
      <w:rPr>
        <w:rFonts w:ascii="Mulish" w:eastAsia="EB Garamond" w:hAnsi="Mulish" w:cs="EB Garamond"/>
        <w:color w:val="E06666"/>
        <w:sz w:val="18"/>
        <w:szCs w:val="18"/>
      </w:rPr>
    </w:pPr>
    <w:r>
      <w:rPr>
        <w:rFonts w:ascii="Mulish" w:eastAsia="EB Garamond" w:hAnsi="Mulish" w:cs="EB Garamond"/>
        <w:color w:val="E06666"/>
        <w:sz w:val="18"/>
        <w:szCs w:val="18"/>
      </w:rPr>
      <w:t>09/21/2023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3FE8F" w14:textId="77777777" w:rsidR="00771BBE" w:rsidRDefault="00771BBE">
      <w:pPr>
        <w:spacing w:line="240" w:lineRule="auto"/>
      </w:pPr>
      <w:r>
        <w:separator/>
      </w:r>
    </w:p>
  </w:footnote>
  <w:footnote w:type="continuationSeparator" w:id="0">
    <w:p w14:paraId="43FBE755" w14:textId="77777777" w:rsidR="00771BBE" w:rsidRDefault="00771B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0E9C" w14:textId="73F7F15A" w:rsidR="00C01555" w:rsidRPr="0064327B" w:rsidRDefault="00000000" w:rsidP="0064327B">
    <w:pPr>
      <w:rPr>
        <w:rFonts w:ascii="Mulish" w:eastAsia="EB Garamond" w:hAnsi="Mulish" w:cs="EB Garamond"/>
        <w:b/>
        <w:color w:val="E06666"/>
        <w:sz w:val="20"/>
        <w:szCs w:val="20"/>
      </w:rPr>
    </w:pPr>
    <w:r w:rsidRPr="0064327B">
      <w:rPr>
        <w:rFonts w:ascii="Mulish" w:eastAsia="EB Garamond" w:hAnsi="Mulish" w:cs="EB Garamond"/>
        <w:b/>
        <w:color w:val="E06666"/>
        <w:sz w:val="20"/>
        <w:szCs w:val="20"/>
      </w:rPr>
      <w:t>St. Paul Composite Squadron MN-042                                                              MN Wing Civil Air Patrol</w:t>
    </w:r>
  </w:p>
  <w:p w14:paraId="276A244E" w14:textId="77777777" w:rsidR="00C01555" w:rsidRDefault="00C01555">
    <w:pPr>
      <w:jc w:val="right"/>
      <w:rPr>
        <w:rFonts w:ascii="EB Garamond" w:eastAsia="EB Garamond" w:hAnsi="EB Garamond" w:cs="EB Garamond"/>
        <w:b/>
        <w:color w:val="E066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736D4"/>
    <w:multiLevelType w:val="multilevel"/>
    <w:tmpl w:val="49245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98153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555"/>
    <w:rsid w:val="000B6145"/>
    <w:rsid w:val="0064327B"/>
    <w:rsid w:val="007619BB"/>
    <w:rsid w:val="00771BBE"/>
    <w:rsid w:val="00A73FAA"/>
    <w:rsid w:val="00C01555"/>
    <w:rsid w:val="00C37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7523F"/>
  <w15:docId w15:val="{EAE98B49-B16A-4F5B-B6C0-1BD81BAC3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4327B"/>
    <w:pPr>
      <w:tabs>
        <w:tab w:val="center" w:pos="4680"/>
        <w:tab w:val="right" w:pos="9360"/>
      </w:tabs>
      <w:spacing w:line="240" w:lineRule="auto"/>
    </w:pPr>
  </w:style>
  <w:style w:type="character" w:customStyle="1" w:styleId="HeaderChar">
    <w:name w:val="Header Char"/>
    <w:basedOn w:val="DefaultParagraphFont"/>
    <w:link w:val="Header"/>
    <w:uiPriority w:val="99"/>
    <w:rsid w:val="0064327B"/>
  </w:style>
  <w:style w:type="paragraph" w:styleId="Footer">
    <w:name w:val="footer"/>
    <w:basedOn w:val="Normal"/>
    <w:link w:val="FooterChar"/>
    <w:uiPriority w:val="99"/>
    <w:unhideWhenUsed/>
    <w:rsid w:val="0064327B"/>
    <w:pPr>
      <w:tabs>
        <w:tab w:val="center" w:pos="4680"/>
        <w:tab w:val="right" w:pos="9360"/>
      </w:tabs>
      <w:spacing w:line="240" w:lineRule="auto"/>
    </w:pPr>
  </w:style>
  <w:style w:type="character" w:customStyle="1" w:styleId="FooterChar">
    <w:name w:val="Footer Char"/>
    <w:basedOn w:val="DefaultParagraphFont"/>
    <w:link w:val="Footer"/>
    <w:uiPriority w:val="99"/>
    <w:rsid w:val="00643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apnhq.gov/"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civilairpatrol.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Carrie Niemann</cp:lastModifiedBy>
  <cp:revision>2</cp:revision>
  <dcterms:created xsi:type="dcterms:W3CDTF">2023-09-22T01:41:00Z</dcterms:created>
  <dcterms:modified xsi:type="dcterms:W3CDTF">2023-09-22T01:41:00Z</dcterms:modified>
</cp:coreProperties>
</file>